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486384" w14:textId="77777777" w:rsidR="00C50330" w:rsidRDefault="001A2EEA">
      <w:pPr>
        <w:pStyle w:val="Heading1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 </w:t>
      </w:r>
    </w:p>
    <w:p w14:paraId="3B94DB2F" w14:textId="5E1EB903" w:rsidR="002E01CF" w:rsidRDefault="001A2EEA">
      <w:pPr>
        <w:pStyle w:val="Heading1"/>
        <w:rPr>
          <w:rFonts w:ascii="Verdana" w:eastAsia="Times New Roman" w:hAnsi="Verdana"/>
          <w:szCs w:val="28"/>
          <w:lang w:val="en-US" w:eastAsia="en-US"/>
        </w:rPr>
      </w:pPr>
      <w:r>
        <w:rPr>
          <w:rFonts w:eastAsia="Times New Roman"/>
          <w:szCs w:val="28"/>
        </w:rPr>
        <w:t xml:space="preserve">TZ: Žebříček měst podle zadávání zakázek – </w:t>
      </w:r>
      <w:r w:rsidR="005B73FC">
        <w:rPr>
          <w:rFonts w:eastAsia="Times New Roman"/>
          <w:szCs w:val="28"/>
        </w:rPr>
        <w:t>všichni nekradou</w:t>
      </w:r>
    </w:p>
    <w:p w14:paraId="58A97C9B" w14:textId="364A2864" w:rsidR="002E01CF" w:rsidRDefault="001A2EEA">
      <w:pPr>
        <w:spacing w:beforeAutospacing="1" w:after="0" w:line="360" w:lineRule="auto"/>
        <w:jc w:val="both"/>
      </w:pPr>
      <w:r>
        <w:rPr>
          <w:rFonts w:eastAsia="Times New Roman" w:cs="Times New Roman"/>
          <w:b/>
          <w:sz w:val="19"/>
          <w:szCs w:val="19"/>
        </w:rPr>
        <w:t xml:space="preserve">Praha, 5. 9. 2018 – Jak hospodárně a férově udělují města veřejné zakázky? </w:t>
      </w:r>
      <w:r w:rsidR="00F352D6">
        <w:rPr>
          <w:rFonts w:eastAsia="Times New Roman" w:cs="Times New Roman"/>
          <w:b/>
          <w:sz w:val="19"/>
          <w:szCs w:val="19"/>
        </w:rPr>
        <w:t>Jaká jsou rizika pochybení či</w:t>
      </w:r>
      <w:r>
        <w:rPr>
          <w:rFonts w:eastAsia="Times New Roman" w:cs="Times New Roman"/>
          <w:b/>
          <w:sz w:val="19"/>
          <w:szCs w:val="19"/>
        </w:rPr>
        <w:t xml:space="preserve"> plýtvání? Vysvědčení starostům vystavili ekonomové z Univerzity Karlovy. Na webu zindex.cz poměřují všechny jejich zakázky za poslední tři roky. Mezi velkými městy si cenu v podobě sochy „Neplejtváka“</w:t>
      </w:r>
      <w:r w:rsidR="0055153D">
        <w:rPr>
          <w:rFonts w:eastAsia="Times New Roman" w:cs="Times New Roman"/>
          <w:b/>
          <w:sz w:val="19"/>
          <w:szCs w:val="19"/>
        </w:rPr>
        <w:t xml:space="preserve"> těsně vybojoval Děčín.</w:t>
      </w:r>
      <w:r>
        <w:rPr>
          <w:rFonts w:eastAsia="Times New Roman" w:cs="Times New Roman"/>
          <w:b/>
          <w:sz w:val="19"/>
          <w:szCs w:val="19"/>
        </w:rPr>
        <w:t xml:space="preserve"> malá města ovládla Aš, mezi městskými částmi se o prvenství dělí Ostrava jih s Prahou 20 – Horními Počernicemi. </w:t>
      </w:r>
    </w:p>
    <w:p w14:paraId="791E1AAD" w14:textId="3A56F31E" w:rsidR="002E01CF" w:rsidRDefault="001A2EEA">
      <w:pPr>
        <w:spacing w:beforeAutospacing="1" w:after="0" w:line="360" w:lineRule="auto"/>
        <w:jc w:val="both"/>
        <w:rPr>
          <w:rFonts w:eastAsia="Times New Roman" w:cs="Times New Roman"/>
          <w:sz w:val="19"/>
          <w:szCs w:val="19"/>
        </w:rPr>
      </w:pPr>
      <w:r>
        <w:rPr>
          <w:rFonts w:eastAsia="Times New Roman" w:cs="Times New Roman"/>
          <w:sz w:val="19"/>
          <w:szCs w:val="19"/>
        </w:rPr>
        <w:t xml:space="preserve">Vítězný Děčín </w:t>
      </w:r>
      <w:r w:rsidR="0055153D">
        <w:rPr>
          <w:rFonts w:eastAsia="Times New Roman" w:cs="Times New Roman"/>
          <w:sz w:val="19"/>
          <w:szCs w:val="19"/>
        </w:rPr>
        <w:t xml:space="preserve">úspěšně </w:t>
      </w:r>
      <w:r w:rsidR="0055153D" w:rsidRPr="00F352D6">
        <w:rPr>
          <w:rFonts w:eastAsia="Times New Roman" w:cs="Times New Roman"/>
          <w:color w:val="000000" w:themeColor="text1"/>
          <w:sz w:val="19"/>
          <w:szCs w:val="19"/>
        </w:rPr>
        <w:t xml:space="preserve">vyvrací fámu, že dnes všichni soutěží pouze nejnižší </w:t>
      </w:r>
      <w:r w:rsidR="00F352D6">
        <w:rPr>
          <w:rFonts w:eastAsia="Times New Roman" w:cs="Times New Roman"/>
          <w:color w:val="000000" w:themeColor="text1"/>
          <w:sz w:val="19"/>
          <w:szCs w:val="19"/>
        </w:rPr>
        <w:t>cenou.</w:t>
      </w:r>
      <w:r w:rsidR="0055153D" w:rsidRPr="00F352D6">
        <w:rPr>
          <w:rFonts w:eastAsia="Times New Roman" w:cs="Times New Roman"/>
          <w:color w:val="000000" w:themeColor="text1"/>
          <w:sz w:val="19"/>
          <w:szCs w:val="19"/>
        </w:rPr>
        <w:t xml:space="preserve"> </w:t>
      </w:r>
      <w:r w:rsidR="00F352D6">
        <w:rPr>
          <w:rFonts w:eastAsia="Times New Roman" w:cs="Times New Roman"/>
          <w:color w:val="000000" w:themeColor="text1"/>
          <w:sz w:val="19"/>
          <w:szCs w:val="19"/>
        </w:rPr>
        <w:t xml:space="preserve">zIndex ukazuje, že tímto kritériem město </w:t>
      </w:r>
      <w:r w:rsidRPr="00F352D6">
        <w:rPr>
          <w:rFonts w:eastAsia="Times New Roman" w:cs="Times New Roman"/>
          <w:color w:val="000000" w:themeColor="text1"/>
          <w:sz w:val="19"/>
          <w:szCs w:val="19"/>
        </w:rPr>
        <w:t>vybírá jen polovinu dodavatelů. „</w:t>
      </w:r>
      <w:r w:rsidR="0055153D" w:rsidRPr="00F352D6">
        <w:rPr>
          <w:rFonts w:eastAsia="Times New Roman" w:cs="Times New Roman"/>
          <w:color w:val="000000" w:themeColor="text1"/>
          <w:sz w:val="19"/>
          <w:szCs w:val="19"/>
        </w:rPr>
        <w:t>Vždy zvažujeme, zda nejlevnější cena znamená také kvalitu. Vybíráme proto také podle r</w:t>
      </w:r>
      <w:r w:rsidRPr="00F352D6">
        <w:rPr>
          <w:rFonts w:eastAsia="Times New Roman" w:cs="Times New Roman"/>
          <w:color w:val="000000" w:themeColor="text1"/>
          <w:sz w:val="19"/>
          <w:szCs w:val="19"/>
        </w:rPr>
        <w:t xml:space="preserve">ychlosti realizace stavby, nebo schopnosti zaměstnávat osoby se ztíženým přístupem na trh práce,“ komentuje </w:t>
      </w:r>
      <w:r w:rsidR="0055153D" w:rsidRPr="00F352D6">
        <w:rPr>
          <w:rFonts w:eastAsia="Times New Roman" w:cs="Times New Roman"/>
          <w:color w:val="000000" w:themeColor="text1"/>
          <w:sz w:val="19"/>
          <w:szCs w:val="19"/>
        </w:rPr>
        <w:t>Marie Blažková, primátorka města Děčín</w:t>
      </w:r>
      <w:r w:rsidRPr="00F352D6">
        <w:rPr>
          <w:rFonts w:eastAsia="Times New Roman" w:cs="Times New Roman"/>
          <w:color w:val="000000" w:themeColor="text1"/>
          <w:sz w:val="19"/>
          <w:szCs w:val="19"/>
        </w:rPr>
        <w:t xml:space="preserve">. Není </w:t>
      </w:r>
      <w:r>
        <w:rPr>
          <w:rFonts w:eastAsia="Times New Roman" w:cs="Times New Roman"/>
          <w:sz w:val="19"/>
          <w:szCs w:val="19"/>
        </w:rPr>
        <w:t xml:space="preserve">s tím přitom problém – o zakázky je podle zIndexu nadprůměrná soutěž, navíc ani jediná neskončila sporem u ÚOHS. </w:t>
      </w:r>
    </w:p>
    <w:p w14:paraId="12F24CEC" w14:textId="14406AD2" w:rsidR="002E01CF" w:rsidRDefault="001A2EEA">
      <w:pPr>
        <w:spacing w:beforeAutospacing="1" w:after="0" w:line="360" w:lineRule="auto"/>
        <w:jc w:val="both"/>
        <w:rPr>
          <w:rFonts w:eastAsia="Times New Roman" w:cs="Times New Roman"/>
          <w:sz w:val="19"/>
          <w:szCs w:val="19"/>
        </w:rPr>
      </w:pPr>
      <w:r>
        <w:rPr>
          <w:rFonts w:eastAsia="Times New Roman" w:cs="Times New Roman"/>
          <w:sz w:val="19"/>
          <w:szCs w:val="19"/>
        </w:rPr>
        <w:t>„</w:t>
      </w:r>
      <w:r w:rsidR="004711A5">
        <w:rPr>
          <w:rFonts w:eastAsia="Times New Roman" w:cs="Times New Roman"/>
          <w:sz w:val="19"/>
          <w:szCs w:val="19"/>
        </w:rPr>
        <w:t xml:space="preserve">Veřejnost </w:t>
      </w:r>
      <w:r>
        <w:rPr>
          <w:rFonts w:eastAsia="Times New Roman" w:cs="Times New Roman"/>
          <w:sz w:val="19"/>
          <w:szCs w:val="19"/>
        </w:rPr>
        <w:t xml:space="preserve">to nemá možnost detailně sledovat, ale ve spoustě měst se opravdu nekrade, ani neplýtvá. </w:t>
      </w:r>
      <w:r w:rsidR="0055153D">
        <w:rPr>
          <w:rFonts w:eastAsia="Times New Roman" w:cs="Times New Roman"/>
          <w:sz w:val="19"/>
          <w:szCs w:val="19"/>
        </w:rPr>
        <w:t xml:space="preserve">zIndex </w:t>
      </w:r>
      <w:r w:rsidR="005B73FC">
        <w:rPr>
          <w:rFonts w:eastAsia="Times New Roman" w:cs="Times New Roman"/>
          <w:sz w:val="19"/>
          <w:szCs w:val="19"/>
        </w:rPr>
        <w:t>to dělá za ní - dává</w:t>
      </w:r>
      <w:r w:rsidR="00F352D6">
        <w:rPr>
          <w:rFonts w:eastAsia="Times New Roman" w:cs="Times New Roman"/>
          <w:sz w:val="19"/>
          <w:szCs w:val="19"/>
        </w:rPr>
        <w:t xml:space="preserve"> občanovi</w:t>
      </w:r>
      <w:r>
        <w:rPr>
          <w:rFonts w:eastAsia="Times New Roman" w:cs="Times New Roman"/>
          <w:sz w:val="19"/>
          <w:szCs w:val="19"/>
        </w:rPr>
        <w:t xml:space="preserve"> hrub</w:t>
      </w:r>
      <w:r w:rsidR="005B73FC">
        <w:rPr>
          <w:rFonts w:eastAsia="Times New Roman" w:cs="Times New Roman"/>
          <w:sz w:val="19"/>
          <w:szCs w:val="19"/>
        </w:rPr>
        <w:t>ý obrázek</w:t>
      </w:r>
      <w:r>
        <w:rPr>
          <w:rFonts w:eastAsia="Times New Roman" w:cs="Times New Roman"/>
          <w:sz w:val="19"/>
          <w:szCs w:val="19"/>
        </w:rPr>
        <w:t xml:space="preserve">, </w:t>
      </w:r>
      <w:r w:rsidR="0055153D">
        <w:rPr>
          <w:rFonts w:eastAsia="Times New Roman" w:cs="Times New Roman"/>
          <w:sz w:val="19"/>
          <w:szCs w:val="19"/>
        </w:rPr>
        <w:t xml:space="preserve">jak si </w:t>
      </w:r>
      <w:r w:rsidR="00F352D6">
        <w:rPr>
          <w:rFonts w:eastAsia="Times New Roman" w:cs="Times New Roman"/>
          <w:sz w:val="19"/>
          <w:szCs w:val="19"/>
        </w:rPr>
        <w:t>jeho</w:t>
      </w:r>
      <w:r w:rsidR="0055153D">
        <w:rPr>
          <w:rFonts w:eastAsia="Times New Roman" w:cs="Times New Roman"/>
          <w:sz w:val="19"/>
          <w:szCs w:val="19"/>
        </w:rPr>
        <w:t xml:space="preserve"> radnice v uplynulém volebním období</w:t>
      </w:r>
      <w:r>
        <w:rPr>
          <w:rFonts w:eastAsia="Times New Roman" w:cs="Times New Roman"/>
          <w:sz w:val="19"/>
          <w:szCs w:val="19"/>
        </w:rPr>
        <w:t xml:space="preserve"> vedl</w:t>
      </w:r>
      <w:r w:rsidR="0055153D">
        <w:rPr>
          <w:rFonts w:eastAsia="Times New Roman" w:cs="Times New Roman"/>
          <w:sz w:val="19"/>
          <w:szCs w:val="19"/>
        </w:rPr>
        <w:t>a</w:t>
      </w:r>
      <w:r w:rsidR="005B73FC">
        <w:rPr>
          <w:rFonts w:eastAsia="Times New Roman" w:cs="Times New Roman"/>
          <w:sz w:val="19"/>
          <w:szCs w:val="19"/>
        </w:rPr>
        <w:t>.</w:t>
      </w:r>
      <w:r>
        <w:rPr>
          <w:rFonts w:eastAsia="Times New Roman" w:cs="Times New Roman"/>
          <w:sz w:val="19"/>
          <w:szCs w:val="19"/>
        </w:rPr>
        <w:t xml:space="preserve"> </w:t>
      </w:r>
      <w:r w:rsidR="005B73FC">
        <w:rPr>
          <w:rFonts w:eastAsia="Times New Roman" w:cs="Times New Roman"/>
          <w:sz w:val="19"/>
          <w:szCs w:val="19"/>
        </w:rPr>
        <w:t>Z</w:t>
      </w:r>
      <w:r>
        <w:rPr>
          <w:rFonts w:eastAsia="Times New Roman" w:cs="Times New Roman"/>
          <w:sz w:val="19"/>
          <w:szCs w:val="19"/>
        </w:rPr>
        <w:t>da se zakázky nerušily, nezadávaly z ruky, jestli se o ně dostatečně soutěžilo. To jsou z hlediska utrácení veřejných</w:t>
      </w:r>
      <w:r w:rsidR="004711A5">
        <w:rPr>
          <w:rFonts w:eastAsia="Times New Roman" w:cs="Times New Roman"/>
          <w:sz w:val="19"/>
          <w:szCs w:val="19"/>
        </w:rPr>
        <w:t xml:space="preserve"> peněz</w:t>
      </w:r>
      <w:r>
        <w:rPr>
          <w:rFonts w:eastAsia="Times New Roman" w:cs="Times New Roman"/>
          <w:sz w:val="19"/>
          <w:szCs w:val="19"/>
        </w:rPr>
        <w:t xml:space="preserve"> mnohem podstatně</w:t>
      </w:r>
      <w:r w:rsidR="00F352D6">
        <w:rPr>
          <w:rFonts w:eastAsia="Times New Roman" w:cs="Times New Roman"/>
          <w:sz w:val="19"/>
          <w:szCs w:val="19"/>
        </w:rPr>
        <w:t>jší otázky, než samotná korupce.</w:t>
      </w:r>
      <w:r w:rsidR="004711A5">
        <w:rPr>
          <w:rFonts w:eastAsia="Times New Roman" w:cs="Times New Roman"/>
          <w:sz w:val="19"/>
          <w:szCs w:val="19"/>
        </w:rPr>
        <w:t xml:space="preserve"> </w:t>
      </w:r>
      <w:r w:rsidR="005B73FC">
        <w:rPr>
          <w:rFonts w:eastAsia="Times New Roman" w:cs="Times New Roman"/>
          <w:sz w:val="19"/>
          <w:szCs w:val="19"/>
        </w:rPr>
        <w:t>Město, kde jsou</w:t>
      </w:r>
      <w:r w:rsidR="00F352D6">
        <w:rPr>
          <w:rFonts w:eastAsia="Times New Roman" w:cs="Times New Roman"/>
          <w:sz w:val="19"/>
          <w:szCs w:val="19"/>
        </w:rPr>
        <w:t xml:space="preserve"> rizika plýtvání nejnižší, </w:t>
      </w:r>
      <w:r w:rsidR="00704ED2">
        <w:rPr>
          <w:rFonts w:eastAsia="Times New Roman" w:cs="Times New Roman"/>
          <w:sz w:val="19"/>
          <w:szCs w:val="19"/>
        </w:rPr>
        <w:t>od nás na odborné konferenci OTIDEA obdrží</w:t>
      </w:r>
      <w:r w:rsidR="00F352D6">
        <w:rPr>
          <w:rFonts w:eastAsia="Times New Roman" w:cs="Times New Roman"/>
          <w:sz w:val="19"/>
          <w:szCs w:val="19"/>
        </w:rPr>
        <w:t xml:space="preserve"> </w:t>
      </w:r>
      <w:r w:rsidR="005B73FC">
        <w:rPr>
          <w:rFonts w:eastAsia="Times New Roman" w:cs="Times New Roman"/>
          <w:sz w:val="19"/>
          <w:szCs w:val="19"/>
        </w:rPr>
        <w:t>sošku</w:t>
      </w:r>
      <w:r w:rsidR="004711A5">
        <w:rPr>
          <w:rFonts w:eastAsia="Times New Roman" w:cs="Times New Roman"/>
          <w:sz w:val="19"/>
          <w:szCs w:val="19"/>
        </w:rPr>
        <w:t xml:space="preserve"> Neplejtvák</w:t>
      </w:r>
      <w:r w:rsidR="005B73FC">
        <w:rPr>
          <w:rFonts w:eastAsia="Times New Roman" w:cs="Times New Roman"/>
          <w:sz w:val="19"/>
          <w:szCs w:val="19"/>
        </w:rPr>
        <w:t>a</w:t>
      </w:r>
      <w:r>
        <w:rPr>
          <w:rFonts w:eastAsia="Times New Roman" w:cs="Times New Roman"/>
          <w:sz w:val="19"/>
          <w:szCs w:val="19"/>
        </w:rPr>
        <w:t xml:space="preserve">“ vysvětluje </w:t>
      </w:r>
      <w:r w:rsidR="005B73FC">
        <w:rPr>
          <w:rFonts w:eastAsia="Times New Roman" w:cs="Times New Roman"/>
          <w:sz w:val="19"/>
          <w:szCs w:val="19"/>
        </w:rPr>
        <w:t xml:space="preserve">záměr </w:t>
      </w:r>
      <w:r>
        <w:rPr>
          <w:rFonts w:eastAsia="Times New Roman" w:cs="Times New Roman"/>
          <w:sz w:val="19"/>
          <w:szCs w:val="19"/>
        </w:rPr>
        <w:t xml:space="preserve">spoluautor projektu Jiří Skuhrovec. Pětina nejlepších </w:t>
      </w:r>
      <w:r w:rsidR="00F352D6">
        <w:rPr>
          <w:rFonts w:eastAsia="Times New Roman" w:cs="Times New Roman"/>
          <w:sz w:val="19"/>
          <w:szCs w:val="19"/>
        </w:rPr>
        <w:t>měst</w:t>
      </w:r>
      <w:r>
        <w:rPr>
          <w:rFonts w:eastAsia="Times New Roman" w:cs="Times New Roman"/>
          <w:sz w:val="19"/>
          <w:szCs w:val="19"/>
        </w:rPr>
        <w:t xml:space="preserve"> </w:t>
      </w:r>
      <w:r w:rsidR="00F352D6">
        <w:rPr>
          <w:rFonts w:eastAsia="Times New Roman" w:cs="Times New Roman"/>
          <w:sz w:val="19"/>
          <w:szCs w:val="19"/>
        </w:rPr>
        <w:t>navíc</w:t>
      </w:r>
      <w:r>
        <w:rPr>
          <w:rFonts w:eastAsia="Times New Roman" w:cs="Times New Roman"/>
          <w:sz w:val="19"/>
          <w:szCs w:val="19"/>
        </w:rPr>
        <w:t xml:space="preserve"> </w:t>
      </w:r>
      <w:r w:rsidR="00421A91">
        <w:rPr>
          <w:rFonts w:eastAsia="Times New Roman" w:cs="Times New Roman"/>
          <w:sz w:val="19"/>
          <w:szCs w:val="19"/>
        </w:rPr>
        <w:t>získává</w:t>
      </w:r>
      <w:r>
        <w:rPr>
          <w:rFonts w:eastAsia="Times New Roman" w:cs="Times New Roman"/>
          <w:sz w:val="19"/>
          <w:szCs w:val="19"/>
        </w:rPr>
        <w:t xml:space="preserve"> ocenění </w:t>
      </w:r>
      <w:r>
        <w:rPr>
          <w:rFonts w:eastAsia="Times New Roman" w:cs="Times New Roman"/>
          <w:b/>
          <w:sz w:val="19"/>
          <w:szCs w:val="19"/>
        </w:rPr>
        <w:t>Dobrý zadavatel</w:t>
      </w:r>
      <w:r>
        <w:rPr>
          <w:rFonts w:eastAsia="Times New Roman" w:cs="Times New Roman"/>
          <w:sz w:val="19"/>
          <w:szCs w:val="19"/>
        </w:rPr>
        <w:t xml:space="preserve">, kterým se může pochlubit voličům.  </w:t>
      </w:r>
    </w:p>
    <w:p w14:paraId="747DA6C3" w14:textId="5BA7A169" w:rsidR="002E01CF" w:rsidRDefault="001A2EEA">
      <w:pPr>
        <w:spacing w:beforeAutospacing="1" w:after="0" w:line="360" w:lineRule="auto"/>
        <w:jc w:val="both"/>
        <w:rPr>
          <w:rFonts w:eastAsia="Times New Roman" w:cs="Times New Roman"/>
          <w:sz w:val="19"/>
          <w:szCs w:val="19"/>
        </w:rPr>
      </w:pPr>
      <w:r>
        <w:rPr>
          <w:rFonts w:eastAsia="Times New Roman" w:cs="Times New Roman"/>
          <w:sz w:val="19"/>
          <w:szCs w:val="19"/>
        </w:rPr>
        <w:t xml:space="preserve">Detailní výsledky každého města jsou k dispozici na zIndex.cz. Hodnocení vychází z tvrdých dat o všech zakázkách v režimu zákona za roky 2015-2017. Zakázky jsou zkoumány pomocí devíti indikátorů </w:t>
      </w:r>
      <w:r w:rsidR="00F352D6">
        <w:rPr>
          <w:rFonts w:eastAsia="Times New Roman" w:cs="Times New Roman"/>
          <w:sz w:val="19"/>
          <w:szCs w:val="19"/>
        </w:rPr>
        <w:t>hodnotících například konkurenci</w:t>
      </w:r>
      <w:r>
        <w:rPr>
          <w:rFonts w:eastAsia="Times New Roman" w:cs="Times New Roman"/>
          <w:sz w:val="19"/>
          <w:szCs w:val="19"/>
        </w:rPr>
        <w:t>, použitá kritéria či počty změn a dodatků.  Zadavatel v nich teoreticky může dosáhnout až 100 %, ne vždy je to však reálně možné. Nejlepší Aš dosáhla zIndexu, tedy průměrného výsledku všech devíti indikátorů</w:t>
      </w:r>
      <w:r w:rsidR="00F352D6">
        <w:rPr>
          <w:rFonts w:eastAsia="Times New Roman" w:cs="Times New Roman"/>
          <w:sz w:val="19"/>
          <w:szCs w:val="19"/>
        </w:rPr>
        <w:t>,</w:t>
      </w:r>
      <w:r>
        <w:rPr>
          <w:rFonts w:eastAsia="Times New Roman" w:cs="Times New Roman"/>
          <w:sz w:val="19"/>
          <w:szCs w:val="19"/>
        </w:rPr>
        <w:t xml:space="preserve"> ve výši 85 %.  </w:t>
      </w:r>
    </w:p>
    <w:p w14:paraId="13738D6A" w14:textId="5EA004D8" w:rsidR="002E01CF" w:rsidRDefault="001A2EEA">
      <w:pPr>
        <w:spacing w:beforeAutospacing="1" w:after="0" w:line="360" w:lineRule="auto"/>
        <w:jc w:val="both"/>
        <w:rPr>
          <w:rFonts w:eastAsia="Times New Roman" w:cs="Times New Roman"/>
          <w:sz w:val="19"/>
          <w:szCs w:val="19"/>
        </w:rPr>
      </w:pPr>
      <w:r>
        <w:rPr>
          <w:rFonts w:eastAsia="Times New Roman" w:cs="Times New Roman"/>
          <w:sz w:val="19"/>
          <w:szCs w:val="19"/>
        </w:rPr>
        <w:t xml:space="preserve">Cílem zIndexu není jen informovat veřejnost, ale i startovat pozitivní soutěž mezi městy. zIndex je nastaven tak, aby je motivoval k transparentnějšímu uveřejňování, lepšímu soutěžení či přípravě projektů. </w:t>
      </w:r>
      <w:r w:rsidR="00F352D6">
        <w:rPr>
          <w:rFonts w:eastAsia="Times New Roman" w:cs="Times New Roman"/>
          <w:sz w:val="19"/>
          <w:szCs w:val="19"/>
        </w:rPr>
        <w:t>Jen n</w:t>
      </w:r>
      <w:r>
        <w:rPr>
          <w:rFonts w:eastAsia="Times New Roman" w:cs="Times New Roman"/>
          <w:sz w:val="19"/>
          <w:szCs w:val="19"/>
        </w:rPr>
        <w:t>a základě</w:t>
      </w:r>
      <w:r w:rsidR="00F352D6">
        <w:rPr>
          <w:rFonts w:eastAsia="Times New Roman" w:cs="Times New Roman"/>
          <w:sz w:val="19"/>
          <w:szCs w:val="19"/>
        </w:rPr>
        <w:t xml:space="preserve"> předběžného hodnocení</w:t>
      </w:r>
      <w:r>
        <w:rPr>
          <w:rFonts w:eastAsia="Times New Roman" w:cs="Times New Roman"/>
          <w:sz w:val="19"/>
          <w:szCs w:val="19"/>
        </w:rPr>
        <w:t xml:space="preserve"> si</w:t>
      </w:r>
      <w:r w:rsidR="00F352D6">
        <w:rPr>
          <w:rFonts w:eastAsia="Times New Roman" w:cs="Times New Roman"/>
          <w:sz w:val="19"/>
          <w:szCs w:val="19"/>
        </w:rPr>
        <w:t xml:space="preserve"> města už v srpnu</w:t>
      </w:r>
      <w:r>
        <w:rPr>
          <w:rFonts w:eastAsia="Times New Roman" w:cs="Times New Roman"/>
          <w:sz w:val="19"/>
          <w:szCs w:val="19"/>
        </w:rPr>
        <w:t xml:space="preserve"> </w:t>
      </w:r>
      <w:r w:rsidR="00F352D6">
        <w:rPr>
          <w:rFonts w:eastAsia="Times New Roman" w:cs="Times New Roman"/>
          <w:sz w:val="19"/>
          <w:szCs w:val="19"/>
        </w:rPr>
        <w:t>opravila přes tisíc</w:t>
      </w:r>
      <w:r>
        <w:rPr>
          <w:rFonts w:eastAsia="Times New Roman" w:cs="Times New Roman"/>
          <w:sz w:val="19"/>
          <w:szCs w:val="19"/>
        </w:rPr>
        <w:t xml:space="preserve"> c</w:t>
      </w:r>
      <w:r w:rsidR="00F352D6">
        <w:rPr>
          <w:rFonts w:eastAsia="Times New Roman" w:cs="Times New Roman"/>
          <w:sz w:val="19"/>
          <w:szCs w:val="19"/>
        </w:rPr>
        <w:t>hyb v uveřejněných zakázkách. zIndex pro ně</w:t>
      </w:r>
      <w:r>
        <w:rPr>
          <w:rFonts w:eastAsia="Times New Roman" w:cs="Times New Roman"/>
          <w:sz w:val="19"/>
          <w:szCs w:val="19"/>
        </w:rPr>
        <w:t xml:space="preserve"> startuje odborný blog, s praktickými doporučeními pro lepší zadávání.</w:t>
      </w:r>
    </w:p>
    <w:p w14:paraId="5304D7AD" w14:textId="3F0633EE" w:rsidR="002E01CF" w:rsidRDefault="001A2EEA">
      <w:pPr>
        <w:spacing w:beforeAutospacing="1" w:after="0" w:line="360" w:lineRule="auto"/>
        <w:jc w:val="both"/>
        <w:rPr>
          <w:rFonts w:eastAsia="Times New Roman" w:cs="Times New Roman"/>
          <w:sz w:val="19"/>
          <w:szCs w:val="19"/>
        </w:rPr>
      </w:pPr>
      <w:r>
        <w:rPr>
          <w:rFonts w:eastAsia="Times New Roman" w:cs="Times New Roman"/>
          <w:sz w:val="19"/>
          <w:szCs w:val="19"/>
        </w:rPr>
        <w:t>Aby debatu udrželi v konstruktivním duchu, zveřejňují autoři pouze první polovinu žebříčku. „Ze zkušenosti víme, že ukazovat prstem na nejhorší ke konstruktivní debatě nepomáhá. Soustředíme se proto na města, která dosahují skvělých výsledků. U ni</w:t>
      </w:r>
      <w:r w:rsidR="00421A91">
        <w:rPr>
          <w:rFonts w:eastAsia="Times New Roman" w:cs="Times New Roman"/>
          <w:sz w:val="19"/>
          <w:szCs w:val="19"/>
        </w:rPr>
        <w:t>ch se ostatní mohou inspirovat,</w:t>
      </w:r>
      <w:r>
        <w:rPr>
          <w:rFonts w:eastAsia="Times New Roman" w:cs="Times New Roman"/>
          <w:sz w:val="19"/>
          <w:szCs w:val="19"/>
        </w:rPr>
        <w:t>“</w:t>
      </w:r>
      <w:r w:rsidR="00421A91">
        <w:rPr>
          <w:rFonts w:eastAsia="Times New Roman" w:cs="Times New Roman"/>
          <w:sz w:val="19"/>
          <w:szCs w:val="19"/>
        </w:rPr>
        <w:t xml:space="preserve"> </w:t>
      </w:r>
      <w:r>
        <w:rPr>
          <w:rFonts w:eastAsia="Times New Roman" w:cs="Times New Roman"/>
          <w:sz w:val="19"/>
          <w:szCs w:val="19"/>
        </w:rPr>
        <w:t xml:space="preserve">vysvětluje Skuhrovec.  Výsledky detailní analýzy dnes ekonomové rozesílají všem zastupitelům hodnocených </w:t>
      </w:r>
      <w:r>
        <w:rPr>
          <w:rFonts w:eastAsia="Times New Roman" w:cs="Times New Roman"/>
          <w:sz w:val="19"/>
          <w:szCs w:val="19"/>
        </w:rPr>
        <w:lastRenderedPageBreak/>
        <w:t xml:space="preserve">měst. Předběžné výsledky už ale města k připomínkám obdržela před měsícem. Na webu zIndex mají možnost k výsledkům přidat vlastní vyjádření a dát je do patřičného kontextu. Například Český Krumlov </w:t>
      </w:r>
      <w:r w:rsidR="00F352D6">
        <w:rPr>
          <w:rFonts w:eastAsia="Times New Roman" w:cs="Times New Roman"/>
          <w:sz w:val="19"/>
          <w:szCs w:val="19"/>
        </w:rPr>
        <w:t>hodlá vysvětlit</w:t>
      </w:r>
      <w:r>
        <w:rPr>
          <w:rFonts w:eastAsia="Times New Roman" w:cs="Times New Roman"/>
          <w:sz w:val="19"/>
          <w:szCs w:val="19"/>
        </w:rPr>
        <w:t>, že sice dosáhl kvůli množství víceprací a dodatků jen podprůměrného hodnocení – důvodem však byly rozsáhlé archelologické nálezy, které zkomplikovaly stavbu. Občané díky obdobným vyjádřením získají</w:t>
      </w:r>
      <w:r w:rsidR="00F352D6">
        <w:rPr>
          <w:rFonts w:eastAsia="Times New Roman" w:cs="Times New Roman"/>
          <w:sz w:val="19"/>
          <w:szCs w:val="19"/>
        </w:rPr>
        <w:t xml:space="preserve"> ze zIndexu</w:t>
      </w:r>
      <w:r>
        <w:rPr>
          <w:rFonts w:eastAsia="Times New Roman" w:cs="Times New Roman"/>
          <w:sz w:val="19"/>
          <w:szCs w:val="19"/>
        </w:rPr>
        <w:t xml:space="preserve"> lepší obrázek, než by daly samotné statistiky.</w:t>
      </w:r>
    </w:p>
    <w:p w14:paraId="7BD2DC37" w14:textId="06D5B88C" w:rsidR="002E01CF" w:rsidRDefault="001A2EEA">
      <w:pPr>
        <w:spacing w:beforeAutospacing="1" w:after="0" w:line="360" w:lineRule="auto"/>
        <w:jc w:val="both"/>
        <w:rPr>
          <w:rFonts w:eastAsia="Times New Roman" w:cs="Times New Roman"/>
          <w:i/>
          <w:sz w:val="19"/>
          <w:szCs w:val="19"/>
        </w:rPr>
      </w:pPr>
      <w:r>
        <w:rPr>
          <w:rFonts w:eastAsia="Times New Roman" w:cs="Times New Roman"/>
          <w:i/>
          <w:sz w:val="19"/>
          <w:szCs w:val="19"/>
        </w:rPr>
        <w:t>Hodnoceno bylo období 2015-2017</w:t>
      </w:r>
      <w:bookmarkStart w:id="0" w:name="_GoBack"/>
      <w:bookmarkEnd w:id="0"/>
      <w:r>
        <w:rPr>
          <w:rFonts w:eastAsia="Times New Roman" w:cs="Times New Roman"/>
          <w:i/>
          <w:sz w:val="19"/>
          <w:szCs w:val="19"/>
        </w:rPr>
        <w:t>. Úplné hodnocení lze nalézt na webu zindex.cz. Metodika hodnocení je detailně popsaná na wiki.zindex.cz</w:t>
      </w:r>
    </w:p>
    <w:p w14:paraId="5BAC94CF" w14:textId="77777777" w:rsidR="00C50330" w:rsidRDefault="00C50330">
      <w:pPr>
        <w:spacing w:beforeAutospacing="1" w:after="0" w:line="360" w:lineRule="auto"/>
        <w:jc w:val="both"/>
        <w:rPr>
          <w:rFonts w:eastAsia="Times New Roman" w:cs="Times New Roman"/>
          <w:i/>
          <w:sz w:val="19"/>
          <w:szCs w:val="19"/>
        </w:rPr>
      </w:pPr>
    </w:p>
    <w:p w14:paraId="6357180C" w14:textId="77777777" w:rsidR="002E01CF" w:rsidRDefault="001A2EEA">
      <w:pPr>
        <w:pStyle w:val="Caption"/>
        <w:spacing w:line="240" w:lineRule="auto"/>
        <w:jc w:val="both"/>
        <w:rPr>
          <w:sz w:val="19"/>
          <w:szCs w:val="19"/>
        </w:rPr>
      </w:pPr>
      <w:r>
        <w:rPr>
          <w:sz w:val="19"/>
          <w:szCs w:val="19"/>
        </w:rPr>
        <w:t>Kontakt:</w:t>
      </w:r>
    </w:p>
    <w:p w14:paraId="1F427E1F" w14:textId="77777777" w:rsidR="002E01CF" w:rsidRDefault="001A2EEA">
      <w:pPr>
        <w:pStyle w:val="Caption"/>
        <w:spacing w:line="240" w:lineRule="auto"/>
        <w:jc w:val="both"/>
        <w:rPr>
          <w:sz w:val="19"/>
          <w:szCs w:val="19"/>
        </w:rPr>
      </w:pPr>
      <w:r>
        <w:rPr>
          <w:sz w:val="19"/>
          <w:szCs w:val="19"/>
        </w:rPr>
        <w:t>Jiří Skuhrovec</w:t>
      </w:r>
    </w:p>
    <w:p w14:paraId="54ED251B" w14:textId="77777777" w:rsidR="002E01CF" w:rsidRDefault="005013A3">
      <w:pPr>
        <w:pStyle w:val="Caption"/>
        <w:spacing w:line="240" w:lineRule="auto"/>
        <w:jc w:val="both"/>
      </w:pPr>
      <w:hyperlink r:id="rId7">
        <w:r w:rsidR="001A2EEA">
          <w:rPr>
            <w:rStyle w:val="InternetLink"/>
            <w:sz w:val="19"/>
            <w:szCs w:val="19"/>
          </w:rPr>
          <w:t>jiri.skuhrovec@econlab.cz</w:t>
        </w:r>
      </w:hyperlink>
    </w:p>
    <w:p w14:paraId="28B55F57" w14:textId="77777777" w:rsidR="002E01CF" w:rsidRDefault="001A2EEA">
      <w:pPr>
        <w:pStyle w:val="Caption"/>
        <w:spacing w:line="240" w:lineRule="auto"/>
        <w:jc w:val="both"/>
      </w:pPr>
      <w:r>
        <w:rPr>
          <w:sz w:val="19"/>
          <w:szCs w:val="19"/>
        </w:rPr>
        <w:t>+420 602 693 748</w:t>
      </w:r>
    </w:p>
    <w:sectPr w:rsidR="002E01CF">
      <w:headerReference w:type="default" r:id="rId8"/>
      <w:footerReference w:type="default" r:id="rId9"/>
      <w:pgSz w:w="11906" w:h="16838"/>
      <w:pgMar w:top="1319" w:right="1106" w:bottom="1131" w:left="1134" w:header="397" w:footer="0" w:gutter="0"/>
      <w:cols w:space="720"/>
      <w:formProt w:val="0"/>
      <w:docGrid w:linePitch="299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7498F6" w14:textId="77777777" w:rsidR="005013A3" w:rsidRDefault="005013A3">
      <w:pPr>
        <w:spacing w:after="0" w:line="240" w:lineRule="auto"/>
      </w:pPr>
      <w:r>
        <w:separator/>
      </w:r>
    </w:p>
  </w:endnote>
  <w:endnote w:type="continuationSeparator" w:id="0">
    <w:p w14:paraId="07CD4713" w14:textId="77777777" w:rsidR="005013A3" w:rsidRDefault="005013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CF5431" w14:textId="77777777" w:rsidR="002E01CF" w:rsidRDefault="002E01CF">
    <w:pPr>
      <w:pStyle w:val="P1"/>
      <w:ind w:left="4963"/>
    </w:pPr>
  </w:p>
  <w:p w14:paraId="45DDCEE4" w14:textId="77777777" w:rsidR="002E01CF" w:rsidRDefault="001A2EEA">
    <w:pPr>
      <w:pStyle w:val="P2"/>
      <w:tabs>
        <w:tab w:val="clear" w:pos="4818"/>
        <w:tab w:val="center" w:pos="4819"/>
      </w:tabs>
      <w:jc w:val="center"/>
      <w:rPr>
        <w:rStyle w:val="T1"/>
      </w:rPr>
    </w:pPr>
    <w:r>
      <w:rPr>
        <w:rFonts w:cs="Arial"/>
        <w:szCs w:val="12"/>
      </w:rPr>
      <w:tab/>
    </w:r>
    <w:r>
      <w:rPr>
        <w:rStyle w:val="T1"/>
      </w:rPr>
      <w:tab/>
    </w:r>
  </w:p>
  <w:p w14:paraId="6956DAAA" w14:textId="77777777" w:rsidR="002E01CF" w:rsidRDefault="001A2EEA">
    <w:pPr>
      <w:pStyle w:val="P2"/>
      <w:jc w:val="center"/>
      <w:rPr>
        <w:rFonts w:ascii="Verdana" w:hAnsi="Verdana"/>
        <w:szCs w:val="12"/>
      </w:rPr>
    </w:pPr>
    <w:r>
      <w:rPr>
        <w:rFonts w:ascii="Verdana" w:hAnsi="Verdana"/>
        <w:szCs w:val="12"/>
      </w:rPr>
      <w:t xml:space="preserve">                                                                                            </w:t>
    </w:r>
  </w:p>
  <w:p w14:paraId="440FA3CB" w14:textId="77777777" w:rsidR="002E01CF" w:rsidRDefault="002E01CF">
    <w:pPr>
      <w:pStyle w:val="P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E933CE" w14:textId="77777777" w:rsidR="005013A3" w:rsidRDefault="005013A3">
      <w:pPr>
        <w:spacing w:after="0" w:line="240" w:lineRule="auto"/>
      </w:pPr>
      <w:r>
        <w:separator/>
      </w:r>
    </w:p>
  </w:footnote>
  <w:footnote w:type="continuationSeparator" w:id="0">
    <w:p w14:paraId="24231C05" w14:textId="77777777" w:rsidR="005013A3" w:rsidRDefault="005013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CB4CE6" w14:textId="77777777" w:rsidR="002E01CF" w:rsidRDefault="001A2EEA">
    <w:pPr>
      <w:pStyle w:val="P2"/>
      <w:tabs>
        <w:tab w:val="clear" w:pos="4818"/>
        <w:tab w:val="center" w:pos="4819"/>
        <w:tab w:val="right" w:pos="9666"/>
      </w:tabs>
      <w:spacing w:line="240" w:lineRule="auto"/>
      <w:rPr>
        <w:rStyle w:val="T1"/>
        <w:rFonts w:cs="Arial"/>
        <w:sz w:val="14"/>
        <w:szCs w:val="14"/>
      </w:rPr>
    </w:pPr>
    <w:r>
      <w:rPr>
        <w:noProof/>
        <w:lang w:val="en-US" w:eastAsia="en-US"/>
      </w:rPr>
      <w:drawing>
        <wp:anchor distT="0" distB="9525" distL="0" distR="114300" simplePos="0" relativeHeight="3" behindDoc="1" locked="0" layoutInCell="1" allowOverlap="1" wp14:anchorId="4517A14E" wp14:editId="3693F964">
          <wp:simplePos x="0" y="0"/>
          <wp:positionH relativeFrom="margin">
            <wp:align>left</wp:align>
          </wp:positionH>
          <wp:positionV relativeFrom="paragraph">
            <wp:posOffset>8255</wp:posOffset>
          </wp:positionV>
          <wp:extent cx="2105025" cy="504825"/>
          <wp:effectExtent l="0" t="0" r="0" b="0"/>
          <wp:wrapNone/>
          <wp:docPr id="1" name="Picture 2" descr="D:\Dropbox\_shared\CAE\logo\econlab_logo_colors_smal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2" descr="D:\Dropbox\_shared\CAE\logo\econlab_logo_colors_small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105025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T1"/>
        <w:rFonts w:cs="Arial"/>
        <w:sz w:val="14"/>
        <w:szCs w:val="14"/>
      </w:rPr>
      <w:tab/>
    </w:r>
    <w:r>
      <w:rPr>
        <w:rStyle w:val="T1"/>
        <w:rFonts w:cs="Arial"/>
        <w:sz w:val="14"/>
        <w:szCs w:val="14"/>
      </w:rPr>
      <w:tab/>
      <w:t xml:space="preserve">EconLab z.s. </w:t>
    </w:r>
  </w:p>
  <w:p w14:paraId="4B51BD37" w14:textId="77777777" w:rsidR="002E01CF" w:rsidRDefault="001A2EEA">
    <w:pPr>
      <w:pStyle w:val="P2"/>
      <w:tabs>
        <w:tab w:val="clear" w:pos="4818"/>
        <w:tab w:val="center" w:pos="4819"/>
      </w:tabs>
      <w:spacing w:line="240" w:lineRule="auto"/>
      <w:ind w:left="709"/>
      <w:jc w:val="right"/>
      <w:rPr>
        <w:rStyle w:val="T1"/>
        <w:rFonts w:cs="Arial"/>
        <w:b w:val="0"/>
        <w:sz w:val="14"/>
        <w:szCs w:val="14"/>
      </w:rPr>
    </w:pPr>
    <w:r>
      <w:rPr>
        <w:rStyle w:val="T1"/>
        <w:rFonts w:cs="Arial"/>
        <w:b w:val="0"/>
        <w:sz w:val="14"/>
        <w:szCs w:val="14"/>
      </w:rPr>
      <w:t>Opletalova 26, Praha 1, 110 00, FSV UK</w:t>
    </w:r>
  </w:p>
  <w:p w14:paraId="19D4C086" w14:textId="77777777" w:rsidR="002E01CF" w:rsidRDefault="001A2EEA">
    <w:pPr>
      <w:pStyle w:val="Header1"/>
      <w:spacing w:line="240" w:lineRule="auto"/>
      <w:ind w:left="2127"/>
      <w:jc w:val="right"/>
      <w:rPr>
        <w:rStyle w:val="T1"/>
        <w:rFonts w:ascii="Arial" w:hAnsi="Arial" w:cs="Arial"/>
        <w:b w:val="0"/>
        <w:sz w:val="14"/>
        <w:szCs w:val="14"/>
        <w:lang w:val="en-US"/>
      </w:rPr>
    </w:pPr>
    <w:r>
      <w:rPr>
        <w:rStyle w:val="T1"/>
        <w:rFonts w:ascii="Arial" w:hAnsi="Arial" w:cs="Arial"/>
        <w:b w:val="0"/>
        <w:sz w:val="14"/>
        <w:szCs w:val="14"/>
      </w:rPr>
      <w:t>email: info</w:t>
    </w:r>
    <w:r>
      <w:rPr>
        <w:rStyle w:val="T1"/>
        <w:rFonts w:ascii="Arial" w:hAnsi="Arial" w:cs="Arial"/>
        <w:b w:val="0"/>
        <w:sz w:val="14"/>
        <w:szCs w:val="14"/>
        <w:lang w:val="en-US"/>
      </w:rPr>
      <w:t>@zindex.cz , web: econlab.cz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1CF"/>
    <w:rsid w:val="001A2EEA"/>
    <w:rsid w:val="002854B6"/>
    <w:rsid w:val="002E01CF"/>
    <w:rsid w:val="00421A91"/>
    <w:rsid w:val="004711A5"/>
    <w:rsid w:val="005013A3"/>
    <w:rsid w:val="0055153D"/>
    <w:rsid w:val="005B73FC"/>
    <w:rsid w:val="00704ED2"/>
    <w:rsid w:val="00B276C5"/>
    <w:rsid w:val="00C50330"/>
    <w:rsid w:val="00F3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514C52"/>
  <w15:docId w15:val="{4FE0AA9F-4284-40C7-981A-8E3539E03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7A85"/>
    <w:pPr>
      <w:suppressAutoHyphens/>
      <w:spacing w:after="160" w:line="259" w:lineRule="auto"/>
    </w:pPr>
    <w:rPr>
      <w:rFonts w:ascii="Verdana" w:eastAsia="Lucida Sans Unicode" w:hAnsi="Verdana" w:cs="Tahoma"/>
      <w:szCs w:val="24"/>
      <w:lang w:val="cs-CZ" w:eastAsia="cs-CZ"/>
    </w:rPr>
  </w:style>
  <w:style w:type="paragraph" w:styleId="Heading1">
    <w:name w:val="heading 1"/>
    <w:basedOn w:val="Normal"/>
    <w:next w:val="Normal"/>
    <w:link w:val="Heading1Char"/>
    <w:uiPriority w:val="9"/>
    <w:qFormat/>
    <w:rsid w:val="0074100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B50C80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2FD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2E3192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1">
    <w:name w:val="T1"/>
    <w:qFormat/>
    <w:rsid w:val="00BA7A85"/>
    <w:rPr>
      <w:b/>
    </w:rPr>
  </w:style>
  <w:style w:type="character" w:customStyle="1" w:styleId="InternetLink">
    <w:name w:val="Internet Link"/>
    <w:basedOn w:val="DefaultParagraphFont"/>
    <w:uiPriority w:val="99"/>
    <w:unhideWhenUsed/>
    <w:rsid w:val="00BA7A85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qFormat/>
    <w:rsid w:val="00741005"/>
    <w:rPr>
      <w:rFonts w:asciiTheme="majorHAnsi" w:eastAsiaTheme="majorEastAsia" w:hAnsiTheme="majorHAnsi" w:cstheme="majorBidi"/>
      <w:b/>
      <w:color w:val="B50C80"/>
      <w:sz w:val="28"/>
      <w:szCs w:val="32"/>
      <w:lang w:val="cs-CZ" w:eastAsia="cs-CZ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5623A0"/>
    <w:rPr>
      <w:rFonts w:ascii="Verdana" w:eastAsia="Lucida Sans Unicode" w:hAnsi="Verdana" w:cs="Tahoma"/>
      <w:szCs w:val="24"/>
      <w:lang w:val="cs-CZ" w:eastAsia="cs-CZ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5623A0"/>
    <w:rPr>
      <w:rFonts w:ascii="Verdana" w:eastAsia="Lucida Sans Unicode" w:hAnsi="Verdana" w:cs="Tahoma"/>
      <w:szCs w:val="24"/>
      <w:lang w:val="cs-CZ" w:eastAsia="cs-CZ"/>
    </w:rPr>
  </w:style>
  <w:style w:type="character" w:customStyle="1" w:styleId="Heading2Char">
    <w:name w:val="Heading 2 Char"/>
    <w:basedOn w:val="DefaultParagraphFont"/>
    <w:link w:val="Heading2"/>
    <w:uiPriority w:val="9"/>
    <w:qFormat/>
    <w:rsid w:val="00262FD2"/>
    <w:rPr>
      <w:rFonts w:asciiTheme="majorHAnsi" w:eastAsiaTheme="majorEastAsia" w:hAnsiTheme="majorHAnsi" w:cstheme="majorBidi"/>
      <w:b/>
      <w:color w:val="2E3192"/>
      <w:sz w:val="28"/>
      <w:szCs w:val="26"/>
      <w:lang w:val="cs-CZ" w:eastAsia="cs-CZ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qFormat/>
    <w:rsid w:val="005623A0"/>
    <w:rPr>
      <w:rFonts w:ascii="Verdana" w:eastAsia="Lucida Sans Unicode" w:hAnsi="Verdana" w:cs="Tahoma"/>
      <w:sz w:val="20"/>
      <w:szCs w:val="20"/>
      <w:lang w:val="cs-CZ" w:eastAsia="cs-CZ"/>
    </w:rPr>
  </w:style>
  <w:style w:type="character" w:customStyle="1" w:styleId="FootnoteCharacters">
    <w:name w:val="Footnote Characters"/>
    <w:basedOn w:val="DefaultParagraphFont"/>
    <w:uiPriority w:val="99"/>
    <w:semiHidden/>
    <w:unhideWhenUsed/>
    <w:qFormat/>
    <w:rsid w:val="005623A0"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6354BC"/>
    <w:rPr>
      <w:rFonts w:ascii="Tahoma" w:eastAsia="Lucida Sans Unicode" w:hAnsi="Tahoma" w:cs="Tahoma"/>
      <w:sz w:val="16"/>
      <w:szCs w:val="16"/>
      <w:lang w:val="cs-CZ" w:eastAsia="cs-CZ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6354BC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sid w:val="006354BC"/>
    <w:rPr>
      <w:rFonts w:ascii="Verdana" w:eastAsia="Lucida Sans Unicode" w:hAnsi="Verdana" w:cs="Tahoma"/>
      <w:sz w:val="20"/>
      <w:szCs w:val="20"/>
      <w:lang w:val="cs-CZ" w:eastAsia="cs-CZ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6354BC"/>
    <w:rPr>
      <w:rFonts w:ascii="Verdana" w:eastAsia="Lucida Sans Unicode" w:hAnsi="Verdana" w:cs="Tahoma"/>
      <w:b/>
      <w:bCs/>
      <w:sz w:val="20"/>
      <w:szCs w:val="20"/>
      <w:lang w:val="cs-CZ" w:eastAsia="cs-CZ"/>
    </w:rPr>
  </w:style>
  <w:style w:type="character" w:customStyle="1" w:styleId="ListLabel1">
    <w:name w:val="ListLabel 1"/>
    <w:qFormat/>
    <w:rPr>
      <w:sz w:val="19"/>
      <w:szCs w:val="19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rsid w:val="00BA7A85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Header1">
    <w:name w:val="Header1"/>
    <w:basedOn w:val="Normal"/>
    <w:qFormat/>
    <w:rsid w:val="00BA7A85"/>
    <w:pPr>
      <w:suppressLineNumbers/>
      <w:tabs>
        <w:tab w:val="center" w:pos="4818"/>
        <w:tab w:val="right" w:pos="9638"/>
      </w:tabs>
    </w:pPr>
  </w:style>
  <w:style w:type="paragraph" w:customStyle="1" w:styleId="P1">
    <w:name w:val="P1"/>
    <w:basedOn w:val="Normal"/>
    <w:qFormat/>
    <w:rsid w:val="00BA7A85"/>
    <w:pPr>
      <w:suppressLineNumbers/>
      <w:tabs>
        <w:tab w:val="center" w:pos="4818"/>
        <w:tab w:val="right" w:pos="9638"/>
      </w:tabs>
    </w:pPr>
    <w:rPr>
      <w:rFonts w:ascii="Arial" w:hAnsi="Arial"/>
      <w:b/>
      <w:sz w:val="12"/>
    </w:rPr>
  </w:style>
  <w:style w:type="paragraph" w:customStyle="1" w:styleId="P2">
    <w:name w:val="P2"/>
    <w:basedOn w:val="Normal"/>
    <w:qFormat/>
    <w:rsid w:val="00BA7A85"/>
    <w:pPr>
      <w:suppressLineNumbers/>
      <w:tabs>
        <w:tab w:val="center" w:pos="4818"/>
        <w:tab w:val="right" w:pos="9638"/>
      </w:tabs>
      <w:spacing w:line="360" w:lineRule="auto"/>
    </w:pPr>
    <w:rPr>
      <w:rFonts w:ascii="Arial" w:hAnsi="Arial"/>
      <w:sz w:val="12"/>
    </w:rPr>
  </w:style>
  <w:style w:type="paragraph" w:styleId="Header">
    <w:name w:val="header"/>
    <w:basedOn w:val="Normal"/>
    <w:link w:val="HeaderChar"/>
    <w:uiPriority w:val="99"/>
    <w:unhideWhenUsed/>
    <w:rsid w:val="005623A0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5623A0"/>
    <w:pPr>
      <w:tabs>
        <w:tab w:val="center" w:pos="4680"/>
        <w:tab w:val="right" w:pos="9360"/>
      </w:tabs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5623A0"/>
    <w:pPr>
      <w:spacing w:after="0" w:line="240" w:lineRule="auto"/>
    </w:pPr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6354BC"/>
    <w:pPr>
      <w:spacing w:after="0" w:line="240" w:lineRule="auto"/>
    </w:pPr>
    <w:rPr>
      <w:rFonts w:ascii="Tahoma" w:hAnsi="Tahom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6354BC"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link w:val="CommentSubjectChar"/>
    <w:uiPriority w:val="99"/>
    <w:semiHidden/>
    <w:unhideWhenUsed/>
    <w:qFormat/>
    <w:rsid w:val="006354BC"/>
    <w:rPr>
      <w:b/>
      <w:bCs/>
    </w:rPr>
  </w:style>
  <w:style w:type="paragraph" w:styleId="NormalWeb">
    <w:name w:val="Normal (Web)"/>
    <w:basedOn w:val="Normal"/>
    <w:uiPriority w:val="99"/>
    <w:semiHidden/>
    <w:unhideWhenUsed/>
    <w:qFormat/>
    <w:rsid w:val="00FD2760"/>
    <w:pPr>
      <w:suppressAutoHyphens w:val="0"/>
      <w:spacing w:beforeAutospacing="1" w:afterAutospacing="1" w:line="240" w:lineRule="auto"/>
    </w:pPr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iri.skuhrovec@econlab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4A224C-CEFA-47C2-BBBC-FDC6AC07A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538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Jirka Skuhrovec</dc:creator>
  <dc:description/>
  <cp:lastModifiedBy>Jiri Skuhrovec</cp:lastModifiedBy>
  <cp:revision>5</cp:revision>
  <cp:lastPrinted>2014-09-03T20:51:00Z</cp:lastPrinted>
  <dcterms:created xsi:type="dcterms:W3CDTF">2018-09-05T06:21:00Z</dcterms:created>
  <dcterms:modified xsi:type="dcterms:W3CDTF">2018-09-05T06:25:00Z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